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D0B00" w14:textId="77777777" w:rsidR="003828DA" w:rsidRPr="00886260" w:rsidRDefault="003828DA" w:rsidP="003828DA">
      <w:pPr>
        <w:spacing w:line="360" w:lineRule="auto"/>
        <w:rPr>
          <w:rFonts w:ascii="Arial" w:hAnsi="Arial" w:cs="Arial"/>
          <w:b/>
          <w:sz w:val="32"/>
          <w:szCs w:val="32"/>
        </w:rPr>
      </w:pPr>
    </w:p>
    <w:p w14:paraId="525EB843" w14:textId="77777777" w:rsidR="00886260" w:rsidRDefault="00886260" w:rsidP="00886260">
      <w:pPr>
        <w:spacing w:line="276" w:lineRule="auto"/>
        <w:jc w:val="both"/>
        <w:rPr>
          <w:b/>
          <w:sz w:val="32"/>
          <w:szCs w:val="32"/>
          <w:highlight w:val="yellow"/>
        </w:rPr>
      </w:pPr>
      <w:r w:rsidRPr="00886260">
        <w:rPr>
          <w:b/>
          <w:sz w:val="32"/>
          <w:szCs w:val="32"/>
          <w:highlight w:val="yellow"/>
        </w:rPr>
        <w:t>Stredná odborná škola obchodu a služieb, 17. novembra 2579, Čadca</w:t>
      </w:r>
    </w:p>
    <w:p w14:paraId="4A38DA7E" w14:textId="77777777" w:rsidR="00886260" w:rsidRPr="00886260" w:rsidRDefault="00886260" w:rsidP="00886260">
      <w:pPr>
        <w:spacing w:line="276" w:lineRule="auto"/>
        <w:jc w:val="both"/>
        <w:rPr>
          <w:b/>
          <w:sz w:val="28"/>
          <w:szCs w:val="28"/>
          <w:highlight w:val="yellow"/>
        </w:rPr>
      </w:pPr>
    </w:p>
    <w:p w14:paraId="16CFC5FF" w14:textId="77777777" w:rsidR="00886260" w:rsidRDefault="00886260" w:rsidP="00886260">
      <w:pPr>
        <w:spacing w:line="276" w:lineRule="auto"/>
        <w:jc w:val="both"/>
        <w:rPr>
          <w:sz w:val="28"/>
          <w:szCs w:val="28"/>
          <w:highlight w:val="yellow"/>
        </w:rPr>
      </w:pPr>
      <w:r w:rsidRPr="00886260">
        <w:rPr>
          <w:b/>
          <w:sz w:val="28"/>
          <w:szCs w:val="28"/>
          <w:highlight w:val="yellow"/>
        </w:rPr>
        <w:t xml:space="preserve">DOD: </w:t>
      </w:r>
      <w:r w:rsidRPr="00886260">
        <w:rPr>
          <w:sz w:val="28"/>
          <w:szCs w:val="28"/>
          <w:highlight w:val="yellow"/>
        </w:rPr>
        <w:t>november 2024</w:t>
      </w:r>
    </w:p>
    <w:p w14:paraId="36100B27" w14:textId="77777777" w:rsidR="00886260" w:rsidRPr="00886260" w:rsidRDefault="00886260" w:rsidP="00886260">
      <w:pPr>
        <w:spacing w:line="276" w:lineRule="auto"/>
        <w:jc w:val="both"/>
        <w:rPr>
          <w:sz w:val="28"/>
          <w:szCs w:val="28"/>
          <w:highlight w:val="yellow"/>
        </w:rPr>
      </w:pPr>
    </w:p>
    <w:p w14:paraId="3BEB9171" w14:textId="77777777" w:rsidR="00886260" w:rsidRDefault="00886260" w:rsidP="00886260">
      <w:pPr>
        <w:spacing w:line="276" w:lineRule="auto"/>
        <w:jc w:val="both"/>
        <w:rPr>
          <w:rStyle w:val="Hypertextovprepojenie"/>
          <w:highlight w:val="white"/>
        </w:rPr>
      </w:pPr>
      <w:r>
        <w:rPr>
          <w:b/>
          <w:highlight w:val="white"/>
        </w:rPr>
        <w:t>webová stránka:</w:t>
      </w:r>
      <w:r>
        <w:rPr>
          <w:highlight w:val="white"/>
        </w:rPr>
        <w:t xml:space="preserve"> </w:t>
      </w:r>
      <w:hyperlink r:id="rId8" w:history="1">
        <w:r w:rsidRPr="00AB5331">
          <w:rPr>
            <w:rStyle w:val="Hypertextovprepojenie"/>
            <w:highlight w:val="white"/>
          </w:rPr>
          <w:t>www.sosca.sk</w:t>
        </w:r>
      </w:hyperlink>
    </w:p>
    <w:p w14:paraId="3873FA75" w14:textId="77777777" w:rsidR="00886260" w:rsidRDefault="00886260" w:rsidP="00886260">
      <w:pPr>
        <w:spacing w:line="276" w:lineRule="auto"/>
        <w:jc w:val="both"/>
        <w:rPr>
          <w:highlight w:val="white"/>
        </w:rPr>
      </w:pPr>
    </w:p>
    <w:p w14:paraId="573772AB" w14:textId="77777777" w:rsidR="00886260" w:rsidRDefault="00886260" w:rsidP="00886260">
      <w:pPr>
        <w:spacing w:line="276" w:lineRule="auto"/>
        <w:jc w:val="both"/>
        <w:rPr>
          <w:b/>
          <w:highlight w:val="white"/>
        </w:rPr>
      </w:pPr>
      <w:r>
        <w:rPr>
          <w:b/>
          <w:highlight w:val="white"/>
        </w:rPr>
        <w:t>Študijné odbory:</w:t>
      </w:r>
    </w:p>
    <w:p w14:paraId="0536E311" w14:textId="77777777" w:rsidR="00886260" w:rsidRDefault="00886260" w:rsidP="00886260">
      <w:pPr>
        <w:numPr>
          <w:ilvl w:val="0"/>
          <w:numId w:val="4"/>
        </w:numPr>
        <w:spacing w:line="276" w:lineRule="auto"/>
        <w:jc w:val="both"/>
        <w:rPr>
          <w:highlight w:val="white"/>
        </w:rPr>
      </w:pPr>
      <w:r>
        <w:rPr>
          <w:highlight w:val="white"/>
        </w:rPr>
        <w:t xml:space="preserve">hotelová akadémia </w:t>
      </w:r>
      <w:r>
        <w:rPr>
          <w:b/>
          <w:highlight w:val="white"/>
        </w:rPr>
        <w:t>(5. ročný študijný odbor)</w:t>
      </w:r>
    </w:p>
    <w:p w14:paraId="25B1A798" w14:textId="77777777" w:rsidR="00886260" w:rsidRDefault="00886260" w:rsidP="00886260">
      <w:pPr>
        <w:numPr>
          <w:ilvl w:val="0"/>
          <w:numId w:val="4"/>
        </w:numPr>
        <w:spacing w:line="276" w:lineRule="auto"/>
        <w:jc w:val="both"/>
        <w:rPr>
          <w:highlight w:val="white"/>
        </w:rPr>
      </w:pPr>
      <w:r>
        <w:rPr>
          <w:highlight w:val="white"/>
        </w:rPr>
        <w:t>obchodný pracovník/ obchodná pracovníčka</w:t>
      </w:r>
    </w:p>
    <w:p w14:paraId="2B773056" w14:textId="77777777" w:rsidR="00886260" w:rsidRDefault="00886260" w:rsidP="00886260">
      <w:pPr>
        <w:numPr>
          <w:ilvl w:val="0"/>
          <w:numId w:val="4"/>
        </w:numPr>
        <w:spacing w:after="160" w:line="276" w:lineRule="auto"/>
        <w:jc w:val="both"/>
        <w:rPr>
          <w:highlight w:val="white"/>
        </w:rPr>
      </w:pPr>
      <w:r>
        <w:rPr>
          <w:highlight w:val="white"/>
        </w:rPr>
        <w:t>kozmetik - vizážista/kozmetička - vizážistka</w:t>
      </w:r>
    </w:p>
    <w:p w14:paraId="16861CF9" w14:textId="77777777" w:rsidR="00886260" w:rsidRDefault="00886260" w:rsidP="00886260">
      <w:pPr>
        <w:spacing w:line="276" w:lineRule="auto"/>
        <w:jc w:val="both"/>
        <w:rPr>
          <w:b/>
          <w:highlight w:val="white"/>
        </w:rPr>
      </w:pPr>
      <w:r>
        <w:rPr>
          <w:b/>
          <w:highlight w:val="white"/>
        </w:rPr>
        <w:t>Učebné odbory:</w:t>
      </w:r>
    </w:p>
    <w:p w14:paraId="32124C1B" w14:textId="77777777" w:rsidR="00886260" w:rsidRDefault="00886260" w:rsidP="00886260">
      <w:pPr>
        <w:numPr>
          <w:ilvl w:val="0"/>
          <w:numId w:val="5"/>
        </w:numPr>
        <w:spacing w:line="276" w:lineRule="auto"/>
        <w:jc w:val="both"/>
        <w:rPr>
          <w:highlight w:val="white"/>
        </w:rPr>
      </w:pPr>
      <w:r>
        <w:rPr>
          <w:highlight w:val="white"/>
        </w:rPr>
        <w:t>cukrár/cukrárka</w:t>
      </w:r>
    </w:p>
    <w:p w14:paraId="02FE84E0" w14:textId="77777777" w:rsidR="00886260" w:rsidRDefault="00886260" w:rsidP="00886260">
      <w:pPr>
        <w:numPr>
          <w:ilvl w:val="0"/>
          <w:numId w:val="5"/>
        </w:numPr>
        <w:spacing w:line="276" w:lineRule="auto"/>
        <w:jc w:val="both"/>
        <w:rPr>
          <w:highlight w:val="white"/>
        </w:rPr>
      </w:pPr>
      <w:r>
        <w:rPr>
          <w:highlight w:val="white"/>
        </w:rPr>
        <w:t xml:space="preserve">čašník, servírka </w:t>
      </w:r>
      <w:r>
        <w:rPr>
          <w:b/>
          <w:highlight w:val="white"/>
        </w:rPr>
        <w:t>(možnosť duálneho vzdelávania)</w:t>
      </w:r>
    </w:p>
    <w:p w14:paraId="793C296A" w14:textId="77777777" w:rsidR="00886260" w:rsidRDefault="00886260" w:rsidP="00886260">
      <w:pPr>
        <w:numPr>
          <w:ilvl w:val="0"/>
          <w:numId w:val="5"/>
        </w:numPr>
        <w:spacing w:line="276" w:lineRule="auto"/>
        <w:jc w:val="both"/>
        <w:rPr>
          <w:highlight w:val="white"/>
        </w:rPr>
      </w:pPr>
      <w:r>
        <w:rPr>
          <w:highlight w:val="white"/>
        </w:rPr>
        <w:t xml:space="preserve">kuchár/kuchárka </w:t>
      </w:r>
      <w:r>
        <w:rPr>
          <w:b/>
          <w:highlight w:val="white"/>
        </w:rPr>
        <w:t>(možnosť duálneho vzdelávania)</w:t>
      </w:r>
    </w:p>
    <w:p w14:paraId="140DAF83" w14:textId="77777777" w:rsidR="00886260" w:rsidRDefault="00886260" w:rsidP="00886260">
      <w:pPr>
        <w:numPr>
          <w:ilvl w:val="0"/>
          <w:numId w:val="5"/>
        </w:numPr>
        <w:spacing w:line="276" w:lineRule="auto"/>
        <w:jc w:val="both"/>
        <w:rPr>
          <w:highlight w:val="white"/>
        </w:rPr>
      </w:pPr>
      <w:r>
        <w:rPr>
          <w:highlight w:val="white"/>
        </w:rPr>
        <w:t>kaderník/kaderníčka</w:t>
      </w:r>
    </w:p>
    <w:p w14:paraId="6C1303A3" w14:textId="77777777" w:rsidR="00886260" w:rsidRDefault="00886260" w:rsidP="00886260">
      <w:pPr>
        <w:numPr>
          <w:ilvl w:val="0"/>
          <w:numId w:val="5"/>
        </w:numPr>
        <w:spacing w:line="276" w:lineRule="auto"/>
        <w:jc w:val="both"/>
        <w:rPr>
          <w:highlight w:val="white"/>
        </w:rPr>
      </w:pPr>
      <w:r>
        <w:rPr>
          <w:highlight w:val="white"/>
        </w:rPr>
        <w:t>asistent predaja/ asistentka predaja</w:t>
      </w:r>
    </w:p>
    <w:p w14:paraId="307F7642" w14:textId="77777777" w:rsidR="00886260" w:rsidRDefault="00886260" w:rsidP="00886260">
      <w:pPr>
        <w:numPr>
          <w:ilvl w:val="0"/>
          <w:numId w:val="5"/>
        </w:numPr>
        <w:spacing w:after="160" w:line="276" w:lineRule="auto"/>
        <w:jc w:val="both"/>
        <w:rPr>
          <w:highlight w:val="white"/>
        </w:rPr>
      </w:pPr>
      <w:r>
        <w:rPr>
          <w:highlight w:val="white"/>
        </w:rPr>
        <w:t>pracovník v gastronómií/pracovníčka v gastronómií</w:t>
      </w:r>
    </w:p>
    <w:p w14:paraId="24E88723" w14:textId="77777777" w:rsidR="00886260" w:rsidRDefault="00886260" w:rsidP="00886260">
      <w:pPr>
        <w:spacing w:line="276" w:lineRule="auto"/>
        <w:jc w:val="both"/>
        <w:rPr>
          <w:b/>
          <w:highlight w:val="white"/>
        </w:rPr>
      </w:pPr>
      <w:r>
        <w:rPr>
          <w:b/>
          <w:highlight w:val="white"/>
        </w:rPr>
        <w:t>Nadstavbové štúdium</w:t>
      </w:r>
    </w:p>
    <w:p w14:paraId="0795164C" w14:textId="77777777" w:rsidR="00886260" w:rsidRDefault="00886260" w:rsidP="00886260">
      <w:pPr>
        <w:numPr>
          <w:ilvl w:val="0"/>
          <w:numId w:val="6"/>
        </w:numPr>
        <w:spacing w:after="160" w:line="276" w:lineRule="auto"/>
        <w:jc w:val="both"/>
        <w:rPr>
          <w:highlight w:val="white"/>
        </w:rPr>
      </w:pPr>
      <w:r>
        <w:rPr>
          <w:highlight w:val="white"/>
        </w:rPr>
        <w:t>podnikanie v remeslách a službách</w:t>
      </w:r>
    </w:p>
    <w:p w14:paraId="7D850725" w14:textId="77777777" w:rsidR="00886260" w:rsidRDefault="00886260" w:rsidP="00886260">
      <w:pPr>
        <w:spacing w:line="276" w:lineRule="auto"/>
        <w:jc w:val="both"/>
        <w:rPr>
          <w:highlight w:val="white"/>
        </w:rPr>
      </w:pPr>
      <w:r>
        <w:rPr>
          <w:highlight w:val="white"/>
        </w:rPr>
        <w:t>Škola je zapojená do projektovej činnosti ERAZMUS+, má udelené oprávnenie používať popri svojom názve Centrum odborného vzdelávania a prípravy so zameraním na obchod, gastronómiu, hotelierstvo a cestovný ruch. Škole bol udelený medzinárodne uznávaný titul - Efektívny používateľ modelu CAF spojený so zavedením kvality do práce inštitúcie. Škole bol udelený medzinárodne uznávaný titul Efektívny používateľ modelu CAF spojený so zavedením kvality do práce inštitúcie. Škola organizuje rekvalifikačné kurzy v piatich akreditovaných vzdelávacích programov.</w:t>
      </w:r>
    </w:p>
    <w:p w14:paraId="737016B7" w14:textId="77777777" w:rsidR="00886260" w:rsidRDefault="00886260" w:rsidP="00886260">
      <w:pPr>
        <w:spacing w:line="276" w:lineRule="auto"/>
        <w:jc w:val="both"/>
        <w:rPr>
          <w:highlight w:val="white"/>
        </w:rPr>
      </w:pPr>
      <w:r>
        <w:rPr>
          <w:highlight w:val="white"/>
        </w:rPr>
        <w:t>Škola poskytuje žiakom štipendium a má vybudovaný bezbariérový prístup.</w:t>
      </w:r>
    </w:p>
    <w:p w14:paraId="1C97081C" w14:textId="77777777" w:rsidR="002F196F" w:rsidRDefault="002F196F" w:rsidP="00886260">
      <w:pPr>
        <w:spacing w:line="276" w:lineRule="auto"/>
        <w:jc w:val="both"/>
      </w:pPr>
    </w:p>
    <w:sectPr w:rsidR="002F196F" w:rsidSect="00227A6B">
      <w:headerReference w:type="default" r:id="rId9"/>
      <w:footerReference w:type="default" r:id="rId10"/>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DA4941" w14:textId="77777777" w:rsidR="0058257D" w:rsidRDefault="0058257D" w:rsidP="00BD7FE7">
      <w:r>
        <w:separator/>
      </w:r>
    </w:p>
  </w:endnote>
  <w:endnote w:type="continuationSeparator" w:id="0">
    <w:p w14:paraId="56F33288" w14:textId="77777777" w:rsidR="0058257D" w:rsidRDefault="0058257D" w:rsidP="00BD7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8B50E" w14:textId="77777777" w:rsidR="00BD7FE7" w:rsidRDefault="004622E8" w:rsidP="00227A6B">
    <w:pPr>
      <w:pStyle w:val="Pta"/>
    </w:pPr>
    <w:r>
      <w:rPr>
        <w:noProof/>
        <w:lang w:eastAsia="sk-SK"/>
      </w:rPr>
      <w:drawing>
        <wp:anchor distT="0" distB="0" distL="114300" distR="114300" simplePos="0" relativeHeight="251665408" behindDoc="0" locked="0" layoutInCell="1" allowOverlap="1" wp14:anchorId="6C4B2303" wp14:editId="198B2BB9">
          <wp:simplePos x="0" y="0"/>
          <wp:positionH relativeFrom="page">
            <wp:posOffset>19050</wp:posOffset>
          </wp:positionH>
          <wp:positionV relativeFrom="paragraph">
            <wp:posOffset>-193040</wp:posOffset>
          </wp:positionV>
          <wp:extent cx="7305675" cy="902970"/>
          <wp:effectExtent l="0" t="0" r="9525" b="0"/>
          <wp:wrapTopAndBottom/>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lavickovy papier HRASKOVA CPPPaP HLAVICK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05675" cy="9029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F01BE" w14:textId="77777777" w:rsidR="0058257D" w:rsidRDefault="0058257D" w:rsidP="00BD7FE7">
      <w:r>
        <w:separator/>
      </w:r>
    </w:p>
  </w:footnote>
  <w:footnote w:type="continuationSeparator" w:id="0">
    <w:p w14:paraId="53D3E04C" w14:textId="77777777" w:rsidR="0058257D" w:rsidRDefault="0058257D" w:rsidP="00BD7F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1A520" w14:textId="77777777" w:rsidR="00BD7FE7" w:rsidRDefault="004622E8">
    <w:pPr>
      <w:pStyle w:val="Hlavika"/>
    </w:pPr>
    <w:r>
      <w:ptab w:relativeTo="margin" w:alignment="center" w:leader="none"/>
    </w:r>
    <w:r w:rsidR="003865E1">
      <w:rPr>
        <w:noProof/>
        <w:lang w:eastAsia="sk-SK"/>
      </w:rPr>
      <w:drawing>
        <wp:anchor distT="0" distB="0" distL="114300" distR="114300" simplePos="0" relativeHeight="251662336" behindDoc="0" locked="0" layoutInCell="1" allowOverlap="1" wp14:anchorId="3FC84D61" wp14:editId="024D588F">
          <wp:simplePos x="0" y="0"/>
          <wp:positionH relativeFrom="page">
            <wp:posOffset>-3175</wp:posOffset>
          </wp:positionH>
          <wp:positionV relativeFrom="paragraph">
            <wp:posOffset>-325755</wp:posOffset>
          </wp:positionV>
          <wp:extent cx="7544435" cy="929005"/>
          <wp:effectExtent l="0" t="0" r="0" b="4445"/>
          <wp:wrapTopAndBottom/>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lavickovy papier HRASKOVA CPPPaP HLAVICK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4435" cy="9290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3004E"/>
    <w:multiLevelType w:val="hybridMultilevel"/>
    <w:tmpl w:val="F940B4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20A4D01"/>
    <w:multiLevelType w:val="hybridMultilevel"/>
    <w:tmpl w:val="461E3E6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AAB3974"/>
    <w:multiLevelType w:val="multilevel"/>
    <w:tmpl w:val="C62870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9E27C19"/>
    <w:multiLevelType w:val="multilevel"/>
    <w:tmpl w:val="4CF261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37E4E15"/>
    <w:multiLevelType w:val="multilevel"/>
    <w:tmpl w:val="661A81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E042374"/>
    <w:multiLevelType w:val="hybridMultilevel"/>
    <w:tmpl w:val="A8CAB7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358507176">
    <w:abstractNumId w:val="1"/>
  </w:num>
  <w:num w:numId="2" w16cid:durableId="905142208">
    <w:abstractNumId w:val="0"/>
  </w:num>
  <w:num w:numId="3" w16cid:durableId="2089812238">
    <w:abstractNumId w:val="5"/>
  </w:num>
  <w:num w:numId="4" w16cid:durableId="598757968">
    <w:abstractNumId w:val="3"/>
  </w:num>
  <w:num w:numId="5" w16cid:durableId="650869114">
    <w:abstractNumId w:val="4"/>
  </w:num>
  <w:num w:numId="6" w16cid:durableId="4989583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FE7"/>
    <w:rsid w:val="000D7E82"/>
    <w:rsid w:val="0017131D"/>
    <w:rsid w:val="00197914"/>
    <w:rsid w:val="00227A6B"/>
    <w:rsid w:val="002F196F"/>
    <w:rsid w:val="003828DA"/>
    <w:rsid w:val="003865E1"/>
    <w:rsid w:val="004333F5"/>
    <w:rsid w:val="004622E8"/>
    <w:rsid w:val="00506241"/>
    <w:rsid w:val="0053023A"/>
    <w:rsid w:val="005464D3"/>
    <w:rsid w:val="0058257D"/>
    <w:rsid w:val="00647E2C"/>
    <w:rsid w:val="00692F06"/>
    <w:rsid w:val="00806B02"/>
    <w:rsid w:val="008111A1"/>
    <w:rsid w:val="00886260"/>
    <w:rsid w:val="00940E81"/>
    <w:rsid w:val="00A10233"/>
    <w:rsid w:val="00B078DE"/>
    <w:rsid w:val="00B865B4"/>
    <w:rsid w:val="00BD7FE7"/>
    <w:rsid w:val="00D468B2"/>
    <w:rsid w:val="00D7156D"/>
    <w:rsid w:val="00F602F7"/>
    <w:rsid w:val="00FF679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654D9"/>
  <w15:chartTrackingRefBased/>
  <w15:docId w15:val="{8D7E041F-58F3-4462-B264-65BB68FF2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828DA"/>
    <w:pPr>
      <w:spacing w:after="0" w:line="240" w:lineRule="auto"/>
    </w:pPr>
    <w:rPr>
      <w:rFonts w:ascii="Times New Roman" w:eastAsia="Times New Roman" w:hAnsi="Times New Roman" w:cs="Times New Roman"/>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D7FE7"/>
    <w:pPr>
      <w:tabs>
        <w:tab w:val="center" w:pos="4536"/>
        <w:tab w:val="right" w:pos="9072"/>
      </w:tabs>
    </w:pPr>
    <w:rPr>
      <w:rFonts w:asciiTheme="minorHAnsi" w:eastAsiaTheme="minorHAnsi" w:hAnsiTheme="minorHAnsi" w:cstheme="minorBidi"/>
      <w:sz w:val="22"/>
      <w:szCs w:val="22"/>
    </w:rPr>
  </w:style>
  <w:style w:type="character" w:customStyle="1" w:styleId="HlavikaChar">
    <w:name w:val="Hlavička Char"/>
    <w:basedOn w:val="Predvolenpsmoodseku"/>
    <w:link w:val="Hlavika"/>
    <w:uiPriority w:val="99"/>
    <w:rsid w:val="00BD7FE7"/>
  </w:style>
  <w:style w:type="paragraph" w:styleId="Pta">
    <w:name w:val="footer"/>
    <w:basedOn w:val="Normlny"/>
    <w:link w:val="PtaChar"/>
    <w:uiPriority w:val="99"/>
    <w:unhideWhenUsed/>
    <w:rsid w:val="00BD7FE7"/>
    <w:pPr>
      <w:tabs>
        <w:tab w:val="center" w:pos="4536"/>
        <w:tab w:val="right" w:pos="9072"/>
      </w:tabs>
    </w:pPr>
    <w:rPr>
      <w:rFonts w:asciiTheme="minorHAnsi" w:eastAsiaTheme="minorHAnsi" w:hAnsiTheme="minorHAnsi" w:cstheme="minorBidi"/>
      <w:sz w:val="22"/>
      <w:szCs w:val="22"/>
    </w:rPr>
  </w:style>
  <w:style w:type="character" w:customStyle="1" w:styleId="PtaChar">
    <w:name w:val="Päta Char"/>
    <w:basedOn w:val="Predvolenpsmoodseku"/>
    <w:link w:val="Pta"/>
    <w:uiPriority w:val="99"/>
    <w:rsid w:val="00BD7FE7"/>
  </w:style>
  <w:style w:type="paragraph" w:styleId="Textbubliny">
    <w:name w:val="Balloon Text"/>
    <w:basedOn w:val="Normlny"/>
    <w:link w:val="TextbublinyChar"/>
    <w:uiPriority w:val="99"/>
    <w:semiHidden/>
    <w:unhideWhenUsed/>
    <w:rsid w:val="00806B02"/>
    <w:rPr>
      <w:rFonts w:ascii="Segoe UI" w:hAnsi="Segoe UI" w:cs="Segoe UI"/>
      <w:sz w:val="18"/>
      <w:szCs w:val="18"/>
    </w:rPr>
  </w:style>
  <w:style w:type="character" w:customStyle="1" w:styleId="TextbublinyChar">
    <w:name w:val="Text bubliny Char"/>
    <w:basedOn w:val="Predvolenpsmoodseku"/>
    <w:link w:val="Textbubliny"/>
    <w:uiPriority w:val="99"/>
    <w:semiHidden/>
    <w:rsid w:val="00806B02"/>
    <w:rPr>
      <w:rFonts w:ascii="Segoe UI" w:hAnsi="Segoe UI" w:cs="Segoe UI"/>
      <w:sz w:val="18"/>
      <w:szCs w:val="18"/>
    </w:rPr>
  </w:style>
  <w:style w:type="paragraph" w:styleId="Odsekzoznamu">
    <w:name w:val="List Paragraph"/>
    <w:basedOn w:val="Normlny"/>
    <w:uiPriority w:val="34"/>
    <w:qFormat/>
    <w:rsid w:val="004333F5"/>
    <w:pPr>
      <w:spacing w:after="160" w:line="259" w:lineRule="auto"/>
      <w:ind w:left="720"/>
      <w:contextualSpacing/>
    </w:pPr>
    <w:rPr>
      <w:rFonts w:asciiTheme="minorHAnsi" w:eastAsiaTheme="minorHAnsi" w:hAnsiTheme="minorHAnsi" w:cstheme="minorBidi"/>
      <w:sz w:val="22"/>
      <w:szCs w:val="22"/>
    </w:rPr>
  </w:style>
  <w:style w:type="character" w:customStyle="1" w:styleId="x193iq5w">
    <w:name w:val="x193iq5w"/>
    <w:basedOn w:val="Predvolenpsmoodseku"/>
    <w:rsid w:val="004333F5"/>
  </w:style>
  <w:style w:type="character" w:customStyle="1" w:styleId="html-span">
    <w:name w:val="html-span"/>
    <w:basedOn w:val="Predvolenpsmoodseku"/>
    <w:rsid w:val="004333F5"/>
  </w:style>
  <w:style w:type="character" w:styleId="Hypertextovprepojenie">
    <w:name w:val="Hyperlink"/>
    <w:basedOn w:val="Predvolenpsmoodseku"/>
    <w:uiPriority w:val="99"/>
    <w:semiHidden/>
    <w:unhideWhenUsed/>
    <w:rsid w:val="004333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049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sca.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FA059-B54E-4B90-847C-EE03414FA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181</Words>
  <Characters>1034</Characters>
  <Application>Microsoft Office Word</Application>
  <DocSecurity>0</DocSecurity>
  <Lines>8</Lines>
  <Paragraphs>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Zuzana Knočiková - CAMIP</cp:lastModifiedBy>
  <cp:revision>2</cp:revision>
  <cp:lastPrinted>2022-12-19T11:24:00Z</cp:lastPrinted>
  <dcterms:created xsi:type="dcterms:W3CDTF">2024-10-02T12:38:00Z</dcterms:created>
  <dcterms:modified xsi:type="dcterms:W3CDTF">2024-10-02T12:38:00Z</dcterms:modified>
</cp:coreProperties>
</file>